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774" w:rsidRPr="00FE4774" w:rsidRDefault="00FE4774" w:rsidP="00FE4774">
      <w:pPr>
        <w:shd w:val="clear" w:color="auto" w:fill="FFFFFF"/>
        <w:spacing w:after="0" w:line="276" w:lineRule="auto"/>
        <w:jc w:val="right"/>
        <w:rPr>
          <w:rFonts w:ascii="Century" w:eastAsia="Times New Roman" w:hAnsi="Century" w:cs="Times New Roman"/>
          <w:color w:val="FF0000"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sz w:val="24"/>
          <w:szCs w:val="24"/>
          <w:lang w:eastAsia="ru-RU"/>
        </w:rPr>
        <w:tab/>
      </w:r>
      <w:r w:rsidRPr="00FE4774">
        <w:rPr>
          <w:rFonts w:ascii="Century" w:eastAsia="Times New Roman" w:hAnsi="Century" w:cs="Times New Roman"/>
          <w:color w:val="FF0000"/>
          <w:sz w:val="24"/>
          <w:szCs w:val="24"/>
          <w:lang w:eastAsia="ru-RU"/>
        </w:rPr>
        <w:t>ПРОКУТ РІШЕННЯ</w:t>
      </w:r>
    </w:p>
    <w:p w:rsidR="00C34159" w:rsidRPr="00C34159" w:rsidRDefault="00C34159" w:rsidP="00C34159">
      <w:pPr>
        <w:shd w:val="clear" w:color="auto" w:fill="FFFFFF"/>
        <w:spacing w:after="0" w:line="276" w:lineRule="auto"/>
        <w:jc w:val="center"/>
        <w:rPr>
          <w:rFonts w:ascii="Century" w:eastAsia="Times New Roman" w:hAnsi="Century" w:cs="Times New Roman"/>
          <w:sz w:val="24"/>
          <w:szCs w:val="24"/>
          <w:lang w:eastAsia="ru-RU"/>
        </w:rPr>
      </w:pPr>
      <w:r w:rsidRPr="00C34159">
        <w:rPr>
          <w:rFonts w:ascii="Century" w:eastAsia="Times New Roman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48AD0070" wp14:editId="2FF6AF91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159" w:rsidRPr="00C34159" w:rsidRDefault="00C34159" w:rsidP="00C34159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32"/>
          <w:szCs w:val="32"/>
          <w:lang w:eastAsia="ru-RU"/>
        </w:rPr>
      </w:pPr>
      <w:r w:rsidRPr="00C34159">
        <w:rPr>
          <w:rFonts w:ascii="Century" w:eastAsia="Times New Roman" w:hAnsi="Century" w:cs="Times New Roman"/>
          <w:sz w:val="32"/>
          <w:szCs w:val="32"/>
          <w:lang w:eastAsia="ru-RU"/>
        </w:rPr>
        <w:t>УКРАЇНА</w:t>
      </w:r>
    </w:p>
    <w:p w:rsidR="00C34159" w:rsidRPr="00C34159" w:rsidRDefault="00C34159" w:rsidP="00C34159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b/>
          <w:sz w:val="32"/>
          <w:szCs w:val="24"/>
          <w:lang w:eastAsia="ru-RU"/>
        </w:rPr>
      </w:pPr>
      <w:r w:rsidRPr="00C34159">
        <w:rPr>
          <w:rFonts w:ascii="Century" w:eastAsia="Times New Roman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C34159" w:rsidRPr="00C34159" w:rsidRDefault="00C34159" w:rsidP="00C34159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32"/>
          <w:szCs w:val="24"/>
          <w:lang w:eastAsia="ru-RU"/>
        </w:rPr>
      </w:pPr>
      <w:r w:rsidRPr="00C34159">
        <w:rPr>
          <w:rFonts w:ascii="Century" w:eastAsia="Times New Roman" w:hAnsi="Century" w:cs="Times New Roman"/>
          <w:sz w:val="32"/>
          <w:szCs w:val="24"/>
          <w:lang w:eastAsia="ru-RU"/>
        </w:rPr>
        <w:t>ЛЬВІВСЬКОЇ ОБЛАСТІ</w:t>
      </w:r>
    </w:p>
    <w:p w:rsidR="00C34159" w:rsidRPr="00C34159" w:rsidRDefault="00C34159" w:rsidP="00C34159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b/>
          <w:color w:val="000000"/>
          <w:sz w:val="28"/>
          <w:szCs w:val="28"/>
          <w:lang w:eastAsia="ru-RU"/>
        </w:rPr>
      </w:pPr>
      <w:r w:rsidRPr="00C34159">
        <w:rPr>
          <w:rFonts w:ascii="Century" w:eastAsia="Times New Roman" w:hAnsi="Century" w:cs="Times New Roman"/>
          <w:b/>
          <w:color w:val="000000"/>
          <w:sz w:val="28"/>
          <w:szCs w:val="28"/>
          <w:lang w:eastAsia="ru-RU"/>
        </w:rPr>
        <w:t xml:space="preserve">6 </w:t>
      </w:r>
      <w:r w:rsidRPr="00C34159">
        <w:rPr>
          <w:rFonts w:ascii="Century" w:eastAsia="Times New Roman" w:hAnsi="Century" w:cs="Times New Roman"/>
          <w:b/>
          <w:caps/>
          <w:color w:val="000000"/>
          <w:sz w:val="28"/>
          <w:szCs w:val="28"/>
          <w:lang w:eastAsia="ru-RU"/>
        </w:rPr>
        <w:t>сесія восьмого скликання</w:t>
      </w:r>
    </w:p>
    <w:p w:rsidR="00C34159" w:rsidRPr="00C34159" w:rsidRDefault="00C34159" w:rsidP="00C34159">
      <w:pPr>
        <w:suppressAutoHyphens/>
        <w:spacing w:after="0" w:line="240" w:lineRule="auto"/>
        <w:jc w:val="center"/>
        <w:rPr>
          <w:rFonts w:ascii="Century" w:eastAsia="Times New Roman" w:hAnsi="Century" w:cs="Times New Roman"/>
          <w:b/>
          <w:color w:val="000000"/>
          <w:sz w:val="36"/>
          <w:szCs w:val="36"/>
          <w:lang w:eastAsia="ar-SA"/>
        </w:rPr>
      </w:pPr>
    </w:p>
    <w:p w:rsidR="00C34159" w:rsidRPr="00C34159" w:rsidRDefault="00C34159" w:rsidP="00C34159">
      <w:pPr>
        <w:suppressAutoHyphens/>
        <w:spacing w:after="0" w:line="240" w:lineRule="auto"/>
        <w:jc w:val="center"/>
        <w:rPr>
          <w:rFonts w:ascii="Century" w:eastAsia="Times New Roman" w:hAnsi="Century" w:cs="Times New Roman"/>
          <w:b/>
          <w:color w:val="000000"/>
          <w:sz w:val="36"/>
          <w:szCs w:val="36"/>
          <w:lang w:eastAsia="ar-SA"/>
        </w:rPr>
      </w:pPr>
      <w:r w:rsidRPr="00C34159">
        <w:rPr>
          <w:rFonts w:ascii="Century" w:eastAsia="Times New Roman" w:hAnsi="Century" w:cs="Times New Roman"/>
          <w:b/>
          <w:color w:val="000000"/>
          <w:sz w:val="36"/>
          <w:szCs w:val="36"/>
          <w:lang w:eastAsia="ar-SA"/>
        </w:rPr>
        <w:t xml:space="preserve">РІШЕННЯ № </w:t>
      </w:r>
      <w:r>
        <w:rPr>
          <w:rFonts w:ascii="Century" w:eastAsia="Times New Roman" w:hAnsi="Century" w:cs="Times New Roman"/>
          <w:bCs/>
          <w:color w:val="000000"/>
          <w:sz w:val="36"/>
          <w:szCs w:val="36"/>
          <w:lang w:eastAsia="ar-SA"/>
        </w:rPr>
        <w:t>_______</w:t>
      </w:r>
    </w:p>
    <w:p w:rsidR="00C34159" w:rsidRPr="00C34159" w:rsidRDefault="00C34159" w:rsidP="00C34159">
      <w:pPr>
        <w:tabs>
          <w:tab w:val="left" w:pos="7755"/>
        </w:tabs>
        <w:suppressAutoHyphens/>
        <w:spacing w:after="0" w:line="240" w:lineRule="auto"/>
        <w:rPr>
          <w:rFonts w:ascii="Century" w:eastAsia="Times New Roman" w:hAnsi="Century" w:cs="Times New Roman"/>
          <w:color w:val="000000"/>
          <w:sz w:val="28"/>
          <w:szCs w:val="28"/>
          <w:lang w:eastAsia="ar-SA"/>
        </w:rPr>
      </w:pPr>
      <w:r w:rsidRPr="00C34159">
        <w:rPr>
          <w:rFonts w:ascii="Century" w:eastAsia="Times New Roman" w:hAnsi="Century" w:cs="Times New Roman"/>
          <w:color w:val="000000"/>
          <w:sz w:val="28"/>
          <w:szCs w:val="28"/>
          <w:lang w:eastAsia="ar-SA"/>
        </w:rPr>
        <w:t>від 2</w:t>
      </w:r>
      <w:r>
        <w:rPr>
          <w:rFonts w:ascii="Century" w:eastAsia="Times New Roman" w:hAnsi="Century" w:cs="Times New Roman"/>
          <w:color w:val="000000"/>
          <w:sz w:val="28"/>
          <w:szCs w:val="28"/>
          <w:lang w:eastAsia="ar-SA"/>
        </w:rPr>
        <w:t xml:space="preserve">7 травня </w:t>
      </w:r>
      <w:r w:rsidRPr="00C34159">
        <w:rPr>
          <w:rFonts w:ascii="Century" w:eastAsia="Times New Roman" w:hAnsi="Century" w:cs="Times New Roman"/>
          <w:color w:val="000000"/>
          <w:sz w:val="28"/>
          <w:szCs w:val="28"/>
          <w:lang w:eastAsia="ar-SA"/>
        </w:rPr>
        <w:t>2021 року</w:t>
      </w:r>
      <w:r w:rsidRPr="00C34159">
        <w:rPr>
          <w:rFonts w:ascii="Century" w:eastAsia="Times New Roman" w:hAnsi="Century" w:cs="Times New Roman"/>
          <w:color w:val="000000"/>
          <w:sz w:val="28"/>
          <w:szCs w:val="28"/>
          <w:lang w:eastAsia="ar-SA"/>
        </w:rPr>
        <w:tab/>
      </w:r>
      <w:r w:rsidRPr="00C34159">
        <w:rPr>
          <w:rFonts w:ascii="Century" w:eastAsia="Times New Roman" w:hAnsi="Century" w:cs="Times New Roman"/>
          <w:color w:val="000000"/>
          <w:sz w:val="28"/>
          <w:szCs w:val="28"/>
          <w:lang w:eastAsia="ar-SA"/>
        </w:rPr>
        <w:tab/>
        <w:t xml:space="preserve">     м. Городок</w:t>
      </w:r>
    </w:p>
    <w:p w:rsidR="00C34159" w:rsidRPr="00C34159" w:rsidRDefault="00C34159" w:rsidP="00C34159">
      <w:pPr>
        <w:shd w:val="clear" w:color="auto" w:fill="FFFFFF"/>
        <w:spacing w:after="120" w:line="240" w:lineRule="exact"/>
        <w:jc w:val="both"/>
        <w:outlineLvl w:val="5"/>
        <w:rPr>
          <w:rFonts w:ascii="Century" w:eastAsia="Times New Roman" w:hAnsi="Century" w:cs="Times New Roman"/>
          <w:b/>
          <w:color w:val="222222"/>
          <w:spacing w:val="3"/>
          <w:sz w:val="28"/>
          <w:szCs w:val="28"/>
          <w:lang w:eastAsia="ru-RU"/>
        </w:rPr>
      </w:pPr>
    </w:p>
    <w:p w:rsidR="00C34159" w:rsidRDefault="00C34159" w:rsidP="00C34159">
      <w:pPr>
        <w:spacing w:after="0" w:line="240" w:lineRule="auto"/>
        <w:ind w:right="3684"/>
        <w:jc w:val="both"/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</w:pPr>
      <w:r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Про затвердження З</w:t>
      </w:r>
      <w:r w:rsidRPr="00C34159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віту</w:t>
      </w:r>
      <w:r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 </w:t>
      </w:r>
      <w:r w:rsidRPr="00C34159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про експертну грошову</w:t>
      </w:r>
      <w:r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 </w:t>
      </w:r>
      <w:r w:rsidRPr="00C34159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оцінку </w:t>
      </w:r>
      <w:r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вартості земельної ділянки</w:t>
      </w:r>
    </w:p>
    <w:p w:rsidR="00C34159" w:rsidRDefault="00C34159" w:rsidP="00C34159">
      <w:pPr>
        <w:spacing w:after="0" w:line="240" w:lineRule="auto"/>
        <w:ind w:right="3684"/>
        <w:jc w:val="both"/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</w:pPr>
      <w:r w:rsidRPr="00C34159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та продаж земельної</w:t>
      </w:r>
      <w:r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 </w:t>
      </w:r>
      <w:r w:rsidRPr="00C34159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ділянки у власність </w:t>
      </w:r>
      <w:proofErr w:type="spellStart"/>
      <w:r w:rsidRPr="00C34159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гр.</w:t>
      </w:r>
      <w:r w:rsidRPr="00C34159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Зворськ</w:t>
      </w:r>
      <w:r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ій</w:t>
      </w:r>
      <w:proofErr w:type="spellEnd"/>
      <w:r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 Ірині Миронівні </w:t>
      </w:r>
    </w:p>
    <w:p w:rsidR="00C34159" w:rsidRDefault="00C34159" w:rsidP="00C34159">
      <w:pPr>
        <w:spacing w:after="0" w:line="240" w:lineRule="auto"/>
        <w:ind w:right="3684"/>
        <w:jc w:val="both"/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</w:pPr>
    </w:p>
    <w:p w:rsidR="00C34159" w:rsidRPr="00C34159" w:rsidRDefault="00C34159" w:rsidP="00C34159">
      <w:pPr>
        <w:spacing w:after="0" w:line="240" w:lineRule="auto"/>
        <w:ind w:right="3826"/>
        <w:jc w:val="both"/>
        <w:rPr>
          <w:rFonts w:ascii="Century" w:eastAsia="Times New Roman" w:hAnsi="Century" w:cs="Times New Roman"/>
          <w:b/>
          <w:i/>
          <w:sz w:val="28"/>
          <w:szCs w:val="28"/>
          <w:lang w:eastAsia="ru-RU"/>
        </w:rPr>
      </w:pPr>
    </w:p>
    <w:p w:rsidR="00C34159" w:rsidRPr="00C34159" w:rsidRDefault="00C34159" w:rsidP="00C34159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Розглянувши </w:t>
      </w:r>
      <w:r w:rsidRPr="00C34159">
        <w:rPr>
          <w:rFonts w:ascii="Century" w:eastAsia="Times New Roman" w:hAnsi="Century" w:cs="Arial"/>
          <w:sz w:val="28"/>
          <w:szCs w:val="28"/>
          <w:lang w:eastAsia="ru-RU"/>
        </w:rPr>
        <w:t>Звіту про експертну грошову оцінку вартості земельної ділянки</w:t>
      </w:r>
      <w:r w:rsidR="00F0070F" w:rsidRPr="00F0070F">
        <w:t xml:space="preserve"> </w:t>
      </w:r>
      <w:r w:rsidR="00F0070F" w:rsidRPr="00F0070F">
        <w:rPr>
          <w:rFonts w:ascii="Century" w:eastAsia="Times New Roman" w:hAnsi="Century" w:cs="Arial"/>
          <w:sz w:val="28"/>
          <w:szCs w:val="28"/>
          <w:lang w:eastAsia="ru-RU"/>
        </w:rPr>
        <w:t>площею 0,1161 га (кадастровий номер 4620910100:29:015:0053</w:t>
      </w:r>
      <w:r w:rsidR="00F0070F">
        <w:rPr>
          <w:rFonts w:ascii="Century" w:eastAsia="Times New Roman" w:hAnsi="Century" w:cs="Arial"/>
          <w:sz w:val="28"/>
          <w:szCs w:val="28"/>
          <w:lang w:eastAsia="ru-RU"/>
        </w:rPr>
        <w:t xml:space="preserve">), </w:t>
      </w:r>
      <w:r>
        <w:rPr>
          <w:rFonts w:ascii="Century" w:eastAsia="Times New Roman" w:hAnsi="Century" w:cs="Arial"/>
          <w:sz w:val="28"/>
          <w:szCs w:val="28"/>
          <w:lang w:eastAsia="ru-RU"/>
        </w:rPr>
        <w:t>який складено ПП «Інвестиційно – експертний центр» на замовлення Городоцької міської ради Львівської області (договір №13/4 від 26.04.2021)</w:t>
      </w:r>
      <w:r w:rsidR="00F0070F">
        <w:rPr>
          <w:rFonts w:ascii="Century" w:eastAsia="Times New Roman" w:hAnsi="Century" w:cs="Arial"/>
          <w:sz w:val="28"/>
          <w:szCs w:val="28"/>
          <w:lang w:eastAsia="ru-RU"/>
        </w:rPr>
        <w:t xml:space="preserve">, </w:t>
      </w:r>
      <w:proofErr w:type="spellStart"/>
      <w:r w:rsidR="00F0070F">
        <w:rPr>
          <w:rFonts w:ascii="Century" w:eastAsia="Times New Roman" w:hAnsi="Century" w:cs="Arial"/>
          <w:sz w:val="28"/>
          <w:szCs w:val="28"/>
          <w:lang w:eastAsia="ru-RU"/>
        </w:rPr>
        <w:t>ецензію</w:t>
      </w:r>
      <w:proofErr w:type="spellEnd"/>
      <w:r w:rsidR="00F0070F">
        <w:rPr>
          <w:rFonts w:ascii="Century" w:eastAsia="Times New Roman" w:hAnsi="Century" w:cs="Arial"/>
          <w:sz w:val="28"/>
          <w:szCs w:val="28"/>
          <w:lang w:eastAsia="ru-RU"/>
        </w:rPr>
        <w:t xml:space="preserve"> на З</w:t>
      </w:r>
      <w:r w:rsidR="00F0070F" w:rsidRPr="00F0070F">
        <w:rPr>
          <w:rFonts w:ascii="Century" w:eastAsia="Times New Roman" w:hAnsi="Century" w:cs="Arial"/>
          <w:sz w:val="28"/>
          <w:szCs w:val="28"/>
          <w:lang w:eastAsia="ru-RU"/>
        </w:rPr>
        <w:t xml:space="preserve">віт про експертну грошову оцінки </w:t>
      </w:r>
      <w:r w:rsidR="00F0070F">
        <w:rPr>
          <w:rFonts w:ascii="Century" w:eastAsia="Times New Roman" w:hAnsi="Century" w:cs="Arial"/>
          <w:sz w:val="28"/>
          <w:szCs w:val="28"/>
          <w:lang w:eastAsia="ru-RU"/>
        </w:rPr>
        <w:t xml:space="preserve">вказаної земельної ділянки №13/4 (дата рецензування 28.04.2021, рецензент – оцінювач </w:t>
      </w:r>
      <w:proofErr w:type="spellStart"/>
      <w:r w:rsidR="00F0070F">
        <w:rPr>
          <w:rFonts w:ascii="Century" w:eastAsia="Times New Roman" w:hAnsi="Century" w:cs="Arial"/>
          <w:sz w:val="28"/>
          <w:szCs w:val="28"/>
          <w:lang w:eastAsia="ru-RU"/>
        </w:rPr>
        <w:t>Гоняк</w:t>
      </w:r>
      <w:proofErr w:type="spellEnd"/>
      <w:r w:rsidR="00F0070F">
        <w:rPr>
          <w:rFonts w:ascii="Century" w:eastAsia="Times New Roman" w:hAnsi="Century" w:cs="Arial"/>
          <w:sz w:val="28"/>
          <w:szCs w:val="28"/>
          <w:lang w:eastAsia="ru-RU"/>
        </w:rPr>
        <w:t xml:space="preserve"> В.М. суб’єкта оціночної діяльності ПП «Експерт – Тур – Проект»</w:t>
      </w:r>
      <w:r w:rsidR="00277766">
        <w:rPr>
          <w:rFonts w:ascii="Century" w:eastAsia="Times New Roman" w:hAnsi="Century" w:cs="Arial"/>
          <w:sz w:val="28"/>
          <w:szCs w:val="28"/>
          <w:lang w:eastAsia="ru-RU"/>
        </w:rPr>
        <w:t xml:space="preserve">), </w:t>
      </w:r>
      <w:r w:rsidR="00277766" w:rsidRPr="00277766">
        <w:rPr>
          <w:rFonts w:ascii="Century" w:eastAsia="Times New Roman" w:hAnsi="Century" w:cs="Arial"/>
          <w:sz w:val="28"/>
          <w:szCs w:val="28"/>
          <w:lang w:eastAsia="ru-RU"/>
        </w:rPr>
        <w:t>з метою ефективного використання земельного фонду в ринкових умовах, залучення додаткових коштів до міського бюджету,  керуючись ст.ст.12, 127, 128 Земельного кодексу України, п.п.34) п.1.ст.26. Закону України «Про місцеве самоврядування в Україні»,</w:t>
      </w:r>
      <w:r w:rsidR="00277766">
        <w:rPr>
          <w:rFonts w:ascii="Century" w:eastAsia="Times New Roman" w:hAnsi="Century" w:cs="Arial"/>
          <w:sz w:val="28"/>
          <w:szCs w:val="28"/>
          <w:lang w:eastAsia="ru-RU"/>
        </w:rPr>
        <w:t xml:space="preserve"> </w:t>
      </w:r>
      <w:r w:rsidRPr="00C34159">
        <w:rPr>
          <w:rFonts w:ascii="Century" w:hAnsi="Century"/>
        </w:rPr>
        <w:t xml:space="preserve"> </w:t>
      </w:r>
      <w:r w:rsidRPr="00C34159">
        <w:rPr>
          <w:rFonts w:ascii="Century" w:eastAsia="Times New Roman" w:hAnsi="Century" w:cs="Arial"/>
          <w:sz w:val="28"/>
          <w:szCs w:val="28"/>
          <w:lang w:eastAsia="ru-RU"/>
        </w:rPr>
        <w:t>міська рада</w:t>
      </w:r>
    </w:p>
    <w:p w:rsidR="00C34159" w:rsidRPr="00C34159" w:rsidRDefault="00C34159" w:rsidP="00C34159">
      <w:pPr>
        <w:shd w:val="clear" w:color="auto" w:fill="FFFFFF"/>
        <w:spacing w:after="240" w:line="276" w:lineRule="auto"/>
        <w:ind w:firstLine="708"/>
        <w:jc w:val="center"/>
        <w:rPr>
          <w:rFonts w:ascii="Century" w:eastAsia="Times New Roman" w:hAnsi="Century" w:cs="Arial"/>
          <w:sz w:val="28"/>
          <w:szCs w:val="28"/>
          <w:lang w:eastAsia="ru-RU"/>
        </w:rPr>
      </w:pPr>
      <w:r w:rsidRPr="00C34159">
        <w:rPr>
          <w:rFonts w:ascii="Century" w:eastAsia="Times New Roman" w:hAnsi="Century" w:cs="Arial"/>
          <w:b/>
          <w:bCs/>
          <w:sz w:val="28"/>
          <w:szCs w:val="28"/>
          <w:lang w:eastAsia="ru-RU"/>
        </w:rPr>
        <w:t>В И Р І Ш И Л А</w:t>
      </w:r>
      <w:r w:rsidRPr="00C34159">
        <w:rPr>
          <w:rFonts w:ascii="Century" w:eastAsia="Times New Roman" w:hAnsi="Century" w:cs="Arial"/>
          <w:sz w:val="28"/>
          <w:szCs w:val="28"/>
          <w:lang w:eastAsia="ru-RU"/>
        </w:rPr>
        <w:t>:</w:t>
      </w:r>
    </w:p>
    <w:p w:rsidR="00B33129" w:rsidRDefault="00B33129" w:rsidP="0051302D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>1. Затвердити З</w:t>
      </w:r>
      <w:r w:rsidR="0051302D" w:rsidRPr="0051302D">
        <w:rPr>
          <w:rFonts w:ascii="Century" w:eastAsia="Times New Roman" w:hAnsi="Century" w:cs="Arial"/>
          <w:sz w:val="28"/>
          <w:szCs w:val="28"/>
          <w:lang w:eastAsia="ru-RU"/>
        </w:rPr>
        <w:t xml:space="preserve">віт про експертну грошову оцінку земельної ділянки </w:t>
      </w:r>
      <w:r w:rsidRPr="00B33129">
        <w:rPr>
          <w:rFonts w:ascii="Century" w:eastAsia="Times New Roman" w:hAnsi="Century" w:cs="Arial"/>
          <w:sz w:val="28"/>
          <w:szCs w:val="28"/>
          <w:lang w:eastAsia="ru-RU"/>
        </w:rPr>
        <w:t>площею 0,1161 га (кадастровий номер 4620910100:29:015:0053, цільове призначення: 03.13 Для будівництва та обслуговування будівель закладів побутового обслуговування; місце розташування: Львівська область, Городоцький район, м. Городок, вулиця А. Шептицького, 4а).</w:t>
      </w:r>
    </w:p>
    <w:p w:rsidR="0051302D" w:rsidRPr="0051302D" w:rsidRDefault="0051302D" w:rsidP="0051302D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 w:rsidRPr="0051302D">
        <w:rPr>
          <w:rFonts w:ascii="Century" w:eastAsia="Times New Roman" w:hAnsi="Century" w:cs="Arial"/>
          <w:sz w:val="28"/>
          <w:szCs w:val="28"/>
          <w:lang w:eastAsia="ru-RU"/>
        </w:rPr>
        <w:lastRenderedPageBreak/>
        <w:t xml:space="preserve">2. Затвердити ціну продажу земельної ділянки згідно висновку про </w:t>
      </w:r>
      <w:r w:rsidR="00B33129">
        <w:rPr>
          <w:rFonts w:ascii="Century" w:eastAsia="Times New Roman" w:hAnsi="Century" w:cs="Arial"/>
          <w:sz w:val="28"/>
          <w:szCs w:val="28"/>
          <w:lang w:eastAsia="ru-RU"/>
        </w:rPr>
        <w:t xml:space="preserve">ринкову </w:t>
      </w:r>
      <w:r w:rsidRPr="0051302D">
        <w:rPr>
          <w:rFonts w:ascii="Century" w:eastAsia="Times New Roman" w:hAnsi="Century" w:cs="Arial"/>
          <w:sz w:val="28"/>
          <w:szCs w:val="28"/>
          <w:lang w:eastAsia="ru-RU"/>
        </w:rPr>
        <w:t xml:space="preserve">вартість земельної ділянки в сумі </w:t>
      </w:r>
      <w:r w:rsidR="00B33129">
        <w:rPr>
          <w:rFonts w:ascii="Century" w:eastAsia="Times New Roman" w:hAnsi="Century" w:cs="Arial"/>
          <w:sz w:val="28"/>
          <w:szCs w:val="28"/>
          <w:lang w:eastAsia="ru-RU"/>
        </w:rPr>
        <w:t>341183,00 грн (триста сорок одна тисяча сто вісімдесят три гривні, 00 коп</w:t>
      </w:r>
      <w:r w:rsidR="00192E89">
        <w:rPr>
          <w:rFonts w:ascii="Century" w:eastAsia="Times New Roman" w:hAnsi="Century" w:cs="Arial"/>
          <w:sz w:val="28"/>
          <w:szCs w:val="28"/>
          <w:lang w:eastAsia="ru-RU"/>
        </w:rPr>
        <w:t>.</w:t>
      </w:r>
      <w:r w:rsidR="00B33129">
        <w:rPr>
          <w:rFonts w:ascii="Century" w:eastAsia="Times New Roman" w:hAnsi="Century" w:cs="Arial"/>
          <w:sz w:val="28"/>
          <w:szCs w:val="28"/>
          <w:lang w:eastAsia="ru-RU"/>
        </w:rPr>
        <w:t>), в розрахунку на один квадратний метр земельної ділянки 293,87</w:t>
      </w:r>
      <w:r w:rsidR="00192E89">
        <w:rPr>
          <w:rFonts w:ascii="Century" w:eastAsia="Times New Roman" w:hAnsi="Century" w:cs="Arial"/>
          <w:sz w:val="28"/>
          <w:szCs w:val="28"/>
          <w:lang w:eastAsia="ru-RU"/>
        </w:rPr>
        <w:t xml:space="preserve"> </w:t>
      </w:r>
      <w:r w:rsidR="00B33129">
        <w:rPr>
          <w:rFonts w:ascii="Century" w:eastAsia="Times New Roman" w:hAnsi="Century" w:cs="Arial"/>
          <w:sz w:val="28"/>
          <w:szCs w:val="28"/>
          <w:lang w:eastAsia="ru-RU"/>
        </w:rPr>
        <w:t xml:space="preserve">грн (двісті </w:t>
      </w:r>
      <w:r w:rsidR="00192E89">
        <w:rPr>
          <w:rFonts w:ascii="Century" w:eastAsia="Times New Roman" w:hAnsi="Century" w:cs="Arial"/>
          <w:sz w:val="28"/>
          <w:szCs w:val="28"/>
          <w:lang w:eastAsia="ru-RU"/>
        </w:rPr>
        <w:t>дев’яносто</w:t>
      </w:r>
      <w:r w:rsidR="00B33129">
        <w:rPr>
          <w:rFonts w:ascii="Century" w:eastAsia="Times New Roman" w:hAnsi="Century" w:cs="Arial"/>
          <w:sz w:val="28"/>
          <w:szCs w:val="28"/>
          <w:lang w:eastAsia="ru-RU"/>
        </w:rPr>
        <w:t xml:space="preserve"> три гривні 87 копійок), </w:t>
      </w:r>
      <w:r w:rsidRPr="0051302D">
        <w:rPr>
          <w:rFonts w:ascii="Century" w:eastAsia="Times New Roman" w:hAnsi="Century" w:cs="Arial"/>
          <w:sz w:val="28"/>
          <w:szCs w:val="28"/>
          <w:lang w:eastAsia="ru-RU"/>
        </w:rPr>
        <w:t>без врахування ПДВ.</w:t>
      </w:r>
    </w:p>
    <w:p w:rsidR="00412519" w:rsidRDefault="0051302D" w:rsidP="0051302D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 w:rsidRPr="0051302D">
        <w:rPr>
          <w:rFonts w:ascii="Century" w:eastAsia="Times New Roman" w:hAnsi="Century" w:cs="Arial"/>
          <w:sz w:val="28"/>
          <w:szCs w:val="28"/>
          <w:lang w:eastAsia="ru-RU"/>
        </w:rPr>
        <w:t xml:space="preserve">3. Продати гр. </w:t>
      </w:r>
      <w:proofErr w:type="spellStart"/>
      <w:r w:rsidR="00412519" w:rsidRPr="00412519">
        <w:rPr>
          <w:rFonts w:ascii="Century" w:eastAsia="Times New Roman" w:hAnsi="Century" w:cs="Arial"/>
          <w:sz w:val="28"/>
          <w:szCs w:val="28"/>
          <w:lang w:eastAsia="ru-RU"/>
        </w:rPr>
        <w:t>Зворськ</w:t>
      </w:r>
      <w:r w:rsidR="00412519">
        <w:rPr>
          <w:rFonts w:ascii="Century" w:eastAsia="Times New Roman" w:hAnsi="Century" w:cs="Arial"/>
          <w:sz w:val="28"/>
          <w:szCs w:val="28"/>
          <w:lang w:eastAsia="ru-RU"/>
        </w:rPr>
        <w:t>ій</w:t>
      </w:r>
      <w:proofErr w:type="spellEnd"/>
      <w:r w:rsidR="00412519">
        <w:rPr>
          <w:rFonts w:ascii="Century" w:eastAsia="Times New Roman" w:hAnsi="Century" w:cs="Arial"/>
          <w:sz w:val="28"/>
          <w:szCs w:val="28"/>
          <w:lang w:eastAsia="ru-RU"/>
        </w:rPr>
        <w:t xml:space="preserve"> </w:t>
      </w:r>
      <w:r w:rsidR="00412519" w:rsidRPr="00412519">
        <w:rPr>
          <w:rFonts w:ascii="Century" w:eastAsia="Times New Roman" w:hAnsi="Century" w:cs="Arial"/>
          <w:sz w:val="28"/>
          <w:szCs w:val="28"/>
          <w:lang w:eastAsia="ru-RU"/>
        </w:rPr>
        <w:t>Ірин</w:t>
      </w:r>
      <w:r w:rsidR="00412519">
        <w:rPr>
          <w:rFonts w:ascii="Century" w:eastAsia="Times New Roman" w:hAnsi="Century" w:cs="Arial"/>
          <w:sz w:val="28"/>
          <w:szCs w:val="28"/>
          <w:lang w:eastAsia="ru-RU"/>
        </w:rPr>
        <w:t>і Миронівні (</w:t>
      </w:r>
      <w:r w:rsidR="00412519" w:rsidRPr="00412519">
        <w:rPr>
          <w:rFonts w:ascii="Century" w:eastAsia="Times New Roman" w:hAnsi="Century" w:cs="Arial"/>
          <w:sz w:val="28"/>
          <w:szCs w:val="28"/>
          <w:lang w:eastAsia="ru-RU"/>
        </w:rPr>
        <w:t>ідентифікаційний код фізичної особи – платника податків 3367609304</w:t>
      </w:r>
      <w:r w:rsidR="00412519">
        <w:rPr>
          <w:rFonts w:ascii="Century" w:eastAsia="Times New Roman" w:hAnsi="Century" w:cs="Arial"/>
          <w:sz w:val="28"/>
          <w:szCs w:val="28"/>
          <w:lang w:eastAsia="ru-RU"/>
        </w:rPr>
        <w:t xml:space="preserve">) земельну </w:t>
      </w:r>
      <w:r w:rsidR="00412519" w:rsidRPr="00412519">
        <w:rPr>
          <w:rFonts w:ascii="Century" w:eastAsia="Times New Roman" w:hAnsi="Century" w:cs="Arial"/>
          <w:sz w:val="28"/>
          <w:szCs w:val="28"/>
          <w:lang w:eastAsia="ru-RU"/>
        </w:rPr>
        <w:t>ділянк</w:t>
      </w:r>
      <w:r w:rsidR="00412519">
        <w:rPr>
          <w:rFonts w:ascii="Century" w:eastAsia="Times New Roman" w:hAnsi="Century" w:cs="Arial"/>
          <w:sz w:val="28"/>
          <w:szCs w:val="28"/>
          <w:lang w:eastAsia="ru-RU"/>
        </w:rPr>
        <w:t>у</w:t>
      </w:r>
      <w:r w:rsidR="00412519" w:rsidRPr="00412519">
        <w:rPr>
          <w:rFonts w:ascii="Century" w:eastAsia="Times New Roman" w:hAnsi="Century" w:cs="Arial"/>
          <w:sz w:val="28"/>
          <w:szCs w:val="28"/>
          <w:lang w:eastAsia="ru-RU"/>
        </w:rPr>
        <w:t xml:space="preserve"> площею 0,1161 га (кадастровий номер 4620910100:29:015:0053, цільове призначення: 03.13 Для будівництва та обслуговування будівель закладів побутового обслуговування; місце розташування: Львівська область, Городоцький район, м. Городок, вулиця А. Шептицького, 4а).</w:t>
      </w:r>
    </w:p>
    <w:p w:rsidR="003D3678" w:rsidRDefault="0051302D" w:rsidP="0051302D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 w:rsidRPr="0051302D">
        <w:rPr>
          <w:rFonts w:ascii="Century" w:eastAsia="Times New Roman" w:hAnsi="Century" w:cs="Arial"/>
          <w:sz w:val="28"/>
          <w:szCs w:val="28"/>
          <w:lang w:eastAsia="ru-RU"/>
        </w:rPr>
        <w:t xml:space="preserve">4. Доручити міському голові </w:t>
      </w:r>
      <w:r w:rsidR="003D3678">
        <w:rPr>
          <w:rFonts w:ascii="Century" w:eastAsia="Times New Roman" w:hAnsi="Century" w:cs="Arial"/>
          <w:sz w:val="28"/>
          <w:szCs w:val="28"/>
          <w:lang w:eastAsia="ru-RU"/>
        </w:rPr>
        <w:t xml:space="preserve">Ременяку Володимиру Васильовичу </w:t>
      </w:r>
      <w:r w:rsidRPr="0051302D">
        <w:rPr>
          <w:rFonts w:ascii="Century" w:eastAsia="Times New Roman" w:hAnsi="Century" w:cs="Arial"/>
          <w:sz w:val="28"/>
          <w:szCs w:val="28"/>
          <w:lang w:eastAsia="ru-RU"/>
        </w:rPr>
        <w:t xml:space="preserve"> від імені </w:t>
      </w:r>
      <w:r w:rsidR="003D3678">
        <w:rPr>
          <w:rFonts w:ascii="Century" w:eastAsia="Times New Roman" w:hAnsi="Century" w:cs="Arial"/>
          <w:sz w:val="28"/>
          <w:szCs w:val="28"/>
          <w:lang w:eastAsia="ru-RU"/>
        </w:rPr>
        <w:t xml:space="preserve">Городоцької </w:t>
      </w:r>
      <w:r w:rsidRPr="0051302D">
        <w:rPr>
          <w:rFonts w:ascii="Century" w:eastAsia="Times New Roman" w:hAnsi="Century" w:cs="Arial"/>
          <w:sz w:val="28"/>
          <w:szCs w:val="28"/>
          <w:lang w:eastAsia="ru-RU"/>
        </w:rPr>
        <w:t>міської ради укласти та підписати договір купівлі</w:t>
      </w:r>
      <w:r w:rsidR="003D3678">
        <w:rPr>
          <w:rFonts w:ascii="Century" w:eastAsia="Times New Roman" w:hAnsi="Century" w:cs="Arial"/>
          <w:sz w:val="28"/>
          <w:szCs w:val="28"/>
          <w:lang w:eastAsia="ru-RU"/>
        </w:rPr>
        <w:t xml:space="preserve"> – </w:t>
      </w:r>
      <w:r w:rsidRPr="0051302D">
        <w:rPr>
          <w:rFonts w:ascii="Century" w:eastAsia="Times New Roman" w:hAnsi="Century" w:cs="Arial"/>
          <w:sz w:val="28"/>
          <w:szCs w:val="28"/>
          <w:lang w:eastAsia="ru-RU"/>
        </w:rPr>
        <w:t xml:space="preserve">продажу земельної ділянки з гр. </w:t>
      </w:r>
      <w:proofErr w:type="spellStart"/>
      <w:r w:rsidR="003D3678">
        <w:rPr>
          <w:rFonts w:ascii="Century" w:eastAsia="Times New Roman" w:hAnsi="Century" w:cs="Arial"/>
          <w:sz w:val="28"/>
          <w:szCs w:val="28"/>
          <w:lang w:eastAsia="ru-RU"/>
        </w:rPr>
        <w:t>Зворською</w:t>
      </w:r>
      <w:proofErr w:type="spellEnd"/>
      <w:r w:rsidR="003D3678">
        <w:rPr>
          <w:rFonts w:ascii="Century" w:eastAsia="Times New Roman" w:hAnsi="Century" w:cs="Arial"/>
          <w:sz w:val="28"/>
          <w:szCs w:val="28"/>
          <w:lang w:eastAsia="ru-RU"/>
        </w:rPr>
        <w:t xml:space="preserve"> І.М.</w:t>
      </w:r>
    </w:p>
    <w:p w:rsidR="00FE4774" w:rsidRDefault="00305814" w:rsidP="0051302D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5. </w:t>
      </w:r>
      <w:r w:rsidR="0051302D" w:rsidRPr="0051302D">
        <w:rPr>
          <w:rFonts w:ascii="Century" w:eastAsia="Times New Roman" w:hAnsi="Century" w:cs="Arial"/>
          <w:sz w:val="28"/>
          <w:szCs w:val="28"/>
          <w:lang w:eastAsia="ru-RU"/>
        </w:rPr>
        <w:t xml:space="preserve">Контроль за виконанням даного рішення покласти на постійну </w:t>
      </w:r>
      <w:r w:rsidR="00FE4774">
        <w:rPr>
          <w:rFonts w:ascii="Century" w:eastAsia="Times New Roman" w:hAnsi="Century" w:cs="Arial"/>
          <w:sz w:val="28"/>
          <w:szCs w:val="28"/>
          <w:lang w:eastAsia="ru-RU"/>
        </w:rPr>
        <w:t xml:space="preserve">депутатську </w:t>
      </w:r>
      <w:r w:rsidR="0051302D" w:rsidRPr="0051302D">
        <w:rPr>
          <w:rFonts w:ascii="Century" w:eastAsia="Times New Roman" w:hAnsi="Century" w:cs="Arial"/>
          <w:sz w:val="28"/>
          <w:szCs w:val="28"/>
          <w:lang w:eastAsia="ru-RU"/>
        </w:rPr>
        <w:t xml:space="preserve">комісію </w:t>
      </w:r>
      <w:r w:rsidR="00FE4774">
        <w:rPr>
          <w:rFonts w:ascii="Century" w:eastAsia="Times New Roman" w:hAnsi="Century" w:cs="Arial"/>
          <w:sz w:val="28"/>
          <w:szCs w:val="28"/>
          <w:lang w:eastAsia="ru-RU"/>
        </w:rPr>
        <w:t>міської ради у справах земельних ресурсів, АПК, містобудування, охорони довкілля (Кульчицький Н.Б.).</w:t>
      </w:r>
    </w:p>
    <w:p w:rsidR="00C34159" w:rsidRPr="00C34159" w:rsidRDefault="00FE4774" w:rsidP="00C34159">
      <w:pPr>
        <w:shd w:val="clear" w:color="auto" w:fill="FFFFFF"/>
        <w:spacing w:after="240" w:line="330" w:lineRule="atLeast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 </w:t>
      </w:r>
    </w:p>
    <w:p w:rsidR="00C34159" w:rsidRPr="00C34159" w:rsidRDefault="00C34159" w:rsidP="00C34159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97D77" w:rsidRDefault="00C34159" w:rsidP="00FE4774">
      <w:pPr>
        <w:suppressAutoHyphens/>
        <w:autoSpaceDE w:val="0"/>
        <w:autoSpaceDN w:val="0"/>
        <w:adjustRightInd w:val="0"/>
        <w:spacing w:after="0" w:line="240" w:lineRule="auto"/>
        <w:jc w:val="both"/>
      </w:pPr>
      <w:r w:rsidRPr="00C34159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C34159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ab/>
      </w:r>
      <w:r w:rsidRPr="00C34159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ab/>
      </w:r>
      <w:r w:rsidRPr="00C34159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ab/>
      </w:r>
      <w:r w:rsidR="00FE4774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ab/>
      </w:r>
      <w:r w:rsidRPr="00C34159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ab/>
      </w:r>
      <w:r w:rsidRPr="00C34159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ab/>
      </w:r>
      <w:r w:rsidRPr="00C34159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ab/>
        <w:t>Володимир РЕМЕНЯК</w:t>
      </w:r>
      <w:bookmarkStart w:id="0" w:name="_GoBack"/>
      <w:bookmarkEnd w:id="0"/>
    </w:p>
    <w:sectPr w:rsidR="00A97D77" w:rsidSect="00B33129">
      <w:footerReference w:type="default" r:id="rId5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2DFA" w:rsidRDefault="00FE4774">
    <w:pPr>
      <w:pStyle w:val="a3"/>
    </w:pPr>
  </w:p>
  <w:p w:rsidR="00D12131" w:rsidRDefault="00FE4774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854"/>
    <w:rsid w:val="000E125A"/>
    <w:rsid w:val="00192E89"/>
    <w:rsid w:val="00277766"/>
    <w:rsid w:val="00305814"/>
    <w:rsid w:val="00336488"/>
    <w:rsid w:val="003D3678"/>
    <w:rsid w:val="00412519"/>
    <w:rsid w:val="0051302D"/>
    <w:rsid w:val="00A97D77"/>
    <w:rsid w:val="00B33129"/>
    <w:rsid w:val="00C34159"/>
    <w:rsid w:val="00C55854"/>
    <w:rsid w:val="00F0070F"/>
    <w:rsid w:val="00FE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7D29E2-007F-4497-989A-102202720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3415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341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1595</Words>
  <Characters>910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2021-04-29T11:38:00Z</dcterms:created>
  <dcterms:modified xsi:type="dcterms:W3CDTF">2021-04-29T12:25:00Z</dcterms:modified>
</cp:coreProperties>
</file>